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C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5" w:lineRule="atLeast"/>
        <w:ind w:left="0" w:right="0"/>
        <w:jc w:val="left"/>
        <w:rPr>
          <w:rFonts w:ascii="Arial" w:hAnsi="Arial" w:cs="Arial"/>
          <w:color w:val="333333"/>
          <w:sz w:val="33"/>
          <w:szCs w:val="33"/>
        </w:rPr>
      </w:pPr>
      <w:r>
        <w:rPr>
          <w:rStyle w:val="6"/>
          <w:rFonts w:hint="default" w:ascii="Arial" w:hAnsi="Arial" w:eastAsia="宋体" w:cs="Arial"/>
          <w:color w:val="333333"/>
          <w:kern w:val="0"/>
          <w:sz w:val="24"/>
          <w:szCs w:val="24"/>
          <w:lang w:val="en-US" w:eastAsia="zh-CN" w:bidi="ar"/>
        </w:rPr>
        <w:t>项目概况</w:t>
      </w:r>
    </w:p>
    <w:p w14:paraId="4E185E37">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u w:val="single"/>
        </w:rPr>
        <w:t>甘肃省第二人民医院</w:t>
      </w:r>
      <w:r>
        <w:rPr>
          <w:rFonts w:hint="eastAsia" w:ascii="Arial" w:hAnsi="Arial" w:cs="Arial"/>
          <w:color w:val="333333"/>
          <w:sz w:val="24"/>
          <w:szCs w:val="24"/>
          <w:u w:val="single"/>
          <w:lang w:val="en-US" w:eastAsia="zh-CN"/>
        </w:rPr>
        <w:t>医用耗材</w:t>
      </w:r>
      <w:r>
        <w:rPr>
          <w:rFonts w:hint="default" w:ascii="Arial" w:hAnsi="Arial" w:cs="Arial"/>
          <w:color w:val="333333"/>
          <w:sz w:val="24"/>
          <w:szCs w:val="24"/>
        </w:rPr>
        <w:t>议价采购项目的潜在供应商应于</w:t>
      </w:r>
      <w:r>
        <w:rPr>
          <w:rFonts w:hint="default" w:ascii="Arial" w:hAnsi="Arial" w:cs="Arial"/>
          <w:color w:val="333333"/>
          <w:sz w:val="24"/>
          <w:szCs w:val="24"/>
          <w:u w:val="single"/>
        </w:rPr>
        <w:t>2024年10月</w:t>
      </w:r>
      <w:r>
        <w:rPr>
          <w:rFonts w:hint="eastAsia" w:ascii="Arial" w:hAnsi="Arial" w:cs="Arial"/>
          <w:color w:val="333333"/>
          <w:sz w:val="24"/>
          <w:szCs w:val="24"/>
          <w:u w:val="single"/>
          <w:lang w:val="en-US" w:eastAsia="zh-CN"/>
        </w:rPr>
        <w:t>25</w:t>
      </w:r>
      <w:r>
        <w:rPr>
          <w:rFonts w:hint="default" w:ascii="Arial" w:hAnsi="Arial" w:cs="Arial"/>
          <w:color w:val="333333"/>
          <w:sz w:val="24"/>
          <w:szCs w:val="24"/>
          <w:u w:val="single"/>
        </w:rPr>
        <w:t>日10点00分（</w:t>
      </w:r>
      <w:r>
        <w:rPr>
          <w:rFonts w:hint="default" w:ascii="Arial" w:hAnsi="Arial" w:cs="Arial"/>
          <w:color w:val="333333"/>
          <w:sz w:val="24"/>
          <w:szCs w:val="24"/>
        </w:rPr>
        <w:t>北京时间）前递交资质文件。</w:t>
      </w:r>
    </w:p>
    <w:p w14:paraId="620DB752">
      <w:pPr>
        <w:pStyle w:val="2"/>
        <w:keepNext w:val="0"/>
        <w:keepLines w:val="0"/>
        <w:widowControl/>
        <w:suppressLineNumbers w:val="0"/>
        <w:spacing w:before="0" w:beforeAutospacing="0" w:after="0" w:afterAutospacing="0" w:line="462" w:lineRule="atLeast"/>
        <w:ind w:left="0" w:right="0"/>
      </w:pPr>
      <w:r>
        <w:rPr>
          <w:color w:val="333333"/>
          <w:sz w:val="24"/>
          <w:szCs w:val="24"/>
        </w:rPr>
        <w:t>一、项目基本情况</w:t>
      </w:r>
    </w:p>
    <w:p w14:paraId="742F7A46">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项目名称：</w:t>
      </w:r>
      <w:r>
        <w:rPr>
          <w:rFonts w:hint="default" w:ascii="Arial" w:hAnsi="Arial" w:cs="Arial"/>
          <w:color w:val="333333"/>
          <w:sz w:val="24"/>
          <w:szCs w:val="24"/>
          <w:u w:val="single"/>
        </w:rPr>
        <w:t>甘肃省第二人民医院</w:t>
      </w:r>
      <w:r>
        <w:rPr>
          <w:rFonts w:hint="eastAsia" w:ascii="Arial" w:hAnsi="Arial" w:cs="Arial"/>
          <w:color w:val="333333"/>
          <w:sz w:val="24"/>
          <w:szCs w:val="24"/>
          <w:lang w:val="en-US" w:eastAsia="zh-CN"/>
        </w:rPr>
        <w:t>医用耗材</w:t>
      </w:r>
      <w:r>
        <w:rPr>
          <w:rFonts w:hint="default" w:ascii="Arial" w:hAnsi="Arial" w:cs="Arial"/>
          <w:color w:val="333333"/>
          <w:sz w:val="24"/>
          <w:szCs w:val="24"/>
        </w:rPr>
        <w:t>议价采购项目</w:t>
      </w:r>
    </w:p>
    <w:p w14:paraId="0D488B94">
      <w:pPr>
        <w:pStyle w:val="3"/>
        <w:keepNext w:val="0"/>
        <w:keepLines w:val="0"/>
        <w:widowControl/>
        <w:suppressLineNumbers w:val="0"/>
        <w:spacing w:before="0" w:beforeAutospacing="0" w:after="0" w:afterAutospacing="0" w:line="462" w:lineRule="atLeast"/>
        <w:ind w:left="0" w:right="0"/>
        <w:rPr>
          <w:rFonts w:hint="default" w:eastAsiaTheme="minorEastAsia"/>
          <w:lang w:val="en-US" w:eastAsia="zh-CN"/>
        </w:rPr>
      </w:pPr>
      <w:r>
        <w:rPr>
          <w:rFonts w:hint="default" w:ascii="Arial" w:hAnsi="Arial" w:cs="Arial"/>
          <w:color w:val="333333"/>
          <w:sz w:val="24"/>
          <w:szCs w:val="24"/>
        </w:rPr>
        <w:t>预算金额：</w:t>
      </w:r>
      <w:r>
        <w:rPr>
          <w:rFonts w:hint="eastAsia" w:ascii="Arial" w:hAnsi="Arial" w:cs="Arial"/>
          <w:color w:val="333333"/>
          <w:sz w:val="24"/>
          <w:szCs w:val="24"/>
          <w:lang w:val="en-US" w:eastAsia="zh-CN"/>
        </w:rPr>
        <w:t>招单价</w:t>
      </w:r>
    </w:p>
    <w:p w14:paraId="426EF48D">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采购需求：（具体要求详见附件）</w:t>
      </w:r>
    </w:p>
    <w:tbl>
      <w:tblPr>
        <w:tblStyle w:val="4"/>
        <w:tblW w:w="81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5"/>
        <w:gridCol w:w="2985"/>
        <w:gridCol w:w="1065"/>
        <w:gridCol w:w="1515"/>
        <w:gridCol w:w="1515"/>
      </w:tblGrid>
      <w:tr w14:paraId="0897FC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1095" w:type="dxa"/>
            <w:shd w:val="clear" w:color="auto" w:fill="auto"/>
            <w:vAlign w:val="center"/>
          </w:tcPr>
          <w:p w14:paraId="471AE75A">
            <w:pPr>
              <w:pStyle w:val="3"/>
              <w:keepNext w:val="0"/>
              <w:keepLines w:val="0"/>
              <w:widowControl/>
              <w:suppressLineNumbers w:val="0"/>
              <w:jc w:val="center"/>
            </w:pPr>
            <w:r>
              <w:rPr>
                <w:sz w:val="24"/>
                <w:szCs w:val="24"/>
              </w:rPr>
              <w:t>序号</w:t>
            </w:r>
          </w:p>
        </w:tc>
        <w:tc>
          <w:tcPr>
            <w:tcW w:w="2985" w:type="dxa"/>
            <w:shd w:val="clear" w:color="auto" w:fill="auto"/>
            <w:vAlign w:val="center"/>
          </w:tcPr>
          <w:p w14:paraId="618C2606">
            <w:pPr>
              <w:pStyle w:val="3"/>
              <w:keepNext w:val="0"/>
              <w:keepLines w:val="0"/>
              <w:widowControl/>
              <w:suppressLineNumbers w:val="0"/>
              <w:jc w:val="center"/>
            </w:pPr>
            <w:r>
              <w:rPr>
                <w:sz w:val="24"/>
                <w:szCs w:val="24"/>
              </w:rPr>
              <w:t>名称</w:t>
            </w:r>
          </w:p>
        </w:tc>
        <w:tc>
          <w:tcPr>
            <w:tcW w:w="1065" w:type="dxa"/>
            <w:shd w:val="clear" w:color="auto" w:fill="auto"/>
            <w:vAlign w:val="center"/>
          </w:tcPr>
          <w:p w14:paraId="0ECBE0C0">
            <w:pPr>
              <w:pStyle w:val="3"/>
              <w:keepNext w:val="0"/>
              <w:keepLines w:val="0"/>
              <w:widowControl/>
              <w:suppressLineNumbers w:val="0"/>
              <w:jc w:val="center"/>
            </w:pPr>
            <w:r>
              <w:rPr>
                <w:sz w:val="24"/>
                <w:szCs w:val="24"/>
              </w:rPr>
              <w:t>单位</w:t>
            </w:r>
          </w:p>
        </w:tc>
        <w:tc>
          <w:tcPr>
            <w:tcW w:w="1515" w:type="dxa"/>
            <w:shd w:val="clear" w:color="auto" w:fill="auto"/>
            <w:vAlign w:val="center"/>
          </w:tcPr>
          <w:p w14:paraId="46EC4722">
            <w:pPr>
              <w:pStyle w:val="3"/>
              <w:keepNext w:val="0"/>
              <w:keepLines w:val="0"/>
              <w:widowControl/>
              <w:suppressLineNumbers w:val="0"/>
              <w:jc w:val="center"/>
            </w:pPr>
            <w:r>
              <w:rPr>
                <w:sz w:val="24"/>
                <w:szCs w:val="24"/>
              </w:rPr>
              <w:t>数量</w:t>
            </w:r>
          </w:p>
        </w:tc>
        <w:tc>
          <w:tcPr>
            <w:tcW w:w="1515" w:type="dxa"/>
            <w:shd w:val="clear" w:color="auto" w:fill="auto"/>
            <w:vAlign w:val="center"/>
          </w:tcPr>
          <w:p w14:paraId="324CAC6E">
            <w:pPr>
              <w:pStyle w:val="3"/>
              <w:keepNext w:val="0"/>
              <w:keepLines w:val="0"/>
              <w:widowControl/>
              <w:suppressLineNumbers w:val="0"/>
              <w:jc w:val="center"/>
            </w:pPr>
            <w:r>
              <w:rPr>
                <w:sz w:val="24"/>
                <w:szCs w:val="24"/>
              </w:rPr>
              <w:t>单价限价（元）</w:t>
            </w:r>
          </w:p>
        </w:tc>
      </w:tr>
      <w:tr w14:paraId="4E9065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2" w:hRule="atLeast"/>
          <w:tblCellSpacing w:w="0" w:type="dxa"/>
          <w:jc w:val="center"/>
        </w:trPr>
        <w:tc>
          <w:tcPr>
            <w:tcW w:w="1095" w:type="dxa"/>
            <w:shd w:val="clear" w:color="auto" w:fill="auto"/>
            <w:vAlign w:val="center"/>
          </w:tcPr>
          <w:p w14:paraId="298DBCDB">
            <w:pPr>
              <w:pStyle w:val="3"/>
              <w:keepNext w:val="0"/>
              <w:keepLines w:val="0"/>
              <w:widowControl/>
              <w:suppressLineNumbers w:val="0"/>
              <w:jc w:val="center"/>
            </w:pPr>
            <w:r>
              <w:rPr>
                <w:sz w:val="24"/>
                <w:szCs w:val="24"/>
              </w:rPr>
              <w:t>1</w:t>
            </w:r>
          </w:p>
        </w:tc>
        <w:tc>
          <w:tcPr>
            <w:tcW w:w="2985" w:type="dxa"/>
            <w:shd w:val="clear" w:color="auto" w:fill="auto"/>
            <w:vAlign w:val="center"/>
          </w:tcPr>
          <w:p w14:paraId="47A7119E">
            <w:pPr>
              <w:pStyle w:val="3"/>
              <w:keepNext w:val="0"/>
              <w:keepLines w:val="0"/>
              <w:widowControl/>
              <w:suppressLineNumbers w:val="0"/>
              <w:jc w:val="center"/>
              <w:rPr>
                <w:rFonts w:hint="default" w:eastAsiaTheme="minorEastAsia"/>
                <w:lang w:val="en-US" w:eastAsia="zh-CN"/>
              </w:rPr>
            </w:pPr>
            <w:r>
              <w:rPr>
                <w:rFonts w:hint="eastAsia"/>
                <w:sz w:val="24"/>
                <w:szCs w:val="24"/>
                <w:lang w:val="en-US" w:eastAsia="zh-CN"/>
              </w:rPr>
              <w:t>交联透明质酸钠宫腔防粘连凝胶</w:t>
            </w:r>
          </w:p>
        </w:tc>
        <w:tc>
          <w:tcPr>
            <w:tcW w:w="1065" w:type="dxa"/>
            <w:shd w:val="clear" w:color="auto" w:fill="auto"/>
            <w:vAlign w:val="center"/>
          </w:tcPr>
          <w:p w14:paraId="7465241F">
            <w:pPr>
              <w:pStyle w:val="3"/>
              <w:keepNext w:val="0"/>
              <w:keepLines w:val="0"/>
              <w:widowControl/>
              <w:suppressLineNumbers w:val="0"/>
              <w:jc w:val="center"/>
              <w:rPr>
                <w:rFonts w:hint="eastAsia" w:eastAsiaTheme="minorEastAsia"/>
                <w:lang w:eastAsia="zh-CN"/>
              </w:rPr>
            </w:pPr>
            <w:r>
              <w:rPr>
                <w:rFonts w:hint="eastAsia"/>
                <w:sz w:val="24"/>
                <w:szCs w:val="24"/>
                <w:lang w:val="en-US" w:eastAsia="zh-CN"/>
              </w:rPr>
              <w:t>支</w:t>
            </w:r>
          </w:p>
        </w:tc>
        <w:tc>
          <w:tcPr>
            <w:tcW w:w="1515" w:type="dxa"/>
            <w:shd w:val="clear" w:color="auto" w:fill="auto"/>
            <w:vAlign w:val="center"/>
          </w:tcPr>
          <w:p w14:paraId="7E62F9BE">
            <w:pPr>
              <w:pStyle w:val="3"/>
              <w:keepNext w:val="0"/>
              <w:keepLines w:val="0"/>
              <w:widowControl/>
              <w:suppressLineNumbers w:val="0"/>
              <w:jc w:val="center"/>
              <w:rPr>
                <w:rFonts w:hint="default" w:eastAsiaTheme="minorEastAsia"/>
                <w:lang w:val="en-US" w:eastAsia="zh-CN"/>
              </w:rPr>
            </w:pPr>
            <w:r>
              <w:rPr>
                <w:rFonts w:hint="eastAsia"/>
                <w:lang w:val="en-US" w:eastAsia="zh-CN"/>
              </w:rPr>
              <w:t>50</w:t>
            </w:r>
          </w:p>
        </w:tc>
        <w:tc>
          <w:tcPr>
            <w:tcW w:w="1515" w:type="dxa"/>
            <w:shd w:val="clear" w:color="auto" w:fill="auto"/>
            <w:vAlign w:val="center"/>
          </w:tcPr>
          <w:p w14:paraId="5667C0F3">
            <w:pPr>
              <w:pStyle w:val="3"/>
              <w:keepNext w:val="0"/>
              <w:keepLines w:val="0"/>
              <w:widowControl/>
              <w:suppressLineNumbers w:val="0"/>
              <w:jc w:val="center"/>
              <w:rPr>
                <w:rFonts w:hint="default"/>
                <w:lang w:val="en-US"/>
              </w:rPr>
            </w:pPr>
            <w:r>
              <w:rPr>
                <w:rFonts w:hint="eastAsia"/>
                <w:sz w:val="24"/>
                <w:szCs w:val="24"/>
                <w:lang w:val="en-US" w:eastAsia="zh-CN"/>
              </w:rPr>
              <w:t>招单价</w:t>
            </w:r>
          </w:p>
        </w:tc>
      </w:tr>
    </w:tbl>
    <w:p w14:paraId="55AC6128">
      <w:pPr>
        <w:pStyle w:val="3"/>
        <w:keepNext w:val="0"/>
        <w:keepLines w:val="0"/>
        <w:widowControl/>
        <w:suppressLineNumbers w:val="0"/>
        <w:spacing w:before="0" w:beforeAutospacing="0" w:after="0" w:afterAutospacing="0" w:line="462" w:lineRule="atLeast"/>
        <w:ind w:left="0" w:right="0"/>
      </w:pPr>
      <w:r>
        <w:rPr>
          <w:rStyle w:val="6"/>
          <w:rFonts w:hint="default" w:ascii="Arial" w:hAnsi="Arial" w:cs="Arial"/>
          <w:color w:val="333333"/>
          <w:sz w:val="24"/>
          <w:szCs w:val="24"/>
        </w:rPr>
        <w:t>注：议价时须带样品。</w:t>
      </w:r>
    </w:p>
    <w:p w14:paraId="0E5A2824">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本项目不接受联合体投标。</w:t>
      </w:r>
    </w:p>
    <w:p w14:paraId="683C17F5">
      <w:pPr>
        <w:pStyle w:val="2"/>
        <w:keepNext w:val="0"/>
        <w:keepLines w:val="0"/>
        <w:widowControl/>
        <w:suppressLineNumbers w:val="0"/>
        <w:spacing w:before="0" w:beforeAutospacing="0" w:after="0" w:afterAutospacing="0" w:line="462" w:lineRule="atLeast"/>
        <w:ind w:left="0" w:right="0"/>
      </w:pPr>
      <w:r>
        <w:rPr>
          <w:color w:val="333333"/>
          <w:sz w:val="24"/>
          <w:szCs w:val="24"/>
        </w:rPr>
        <w:t>二、供应商资格要求</w:t>
      </w:r>
    </w:p>
    <w:p w14:paraId="2204E901">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1.投标人须提供法人或者其他组织的营业执照等证明文件，自然人的身份证明；</w:t>
      </w:r>
    </w:p>
    <w:p w14:paraId="581099E2">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2.法定代表人身份证（正、反面复印件加盖公章）、法定代表人授权函（原件）及被授权人身份证（正、反面复印件加盖公章）；</w:t>
      </w:r>
    </w:p>
    <w:p w14:paraId="47A1297D">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3.投标人须具有医疗器械经营许可证(备案证)（复印件加盖公章）；</w:t>
      </w:r>
    </w:p>
    <w:p w14:paraId="44603063">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4.投标产品必须具有医疗器械注册证（备案证）（复印件加盖公章）；</w:t>
      </w:r>
    </w:p>
    <w:p w14:paraId="583F4523">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5.生产企业的营业执照、医疗器械生产许可证；进口产品须具有生产商给予经销商的全套产品各级代理授权书（复印件加盖公章）；</w:t>
      </w:r>
    </w:p>
    <w:p w14:paraId="6F52C759">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6.以上资质全部按照顺序完整装订。</w:t>
      </w:r>
    </w:p>
    <w:p w14:paraId="03D02BD3">
      <w:pPr>
        <w:pStyle w:val="2"/>
        <w:keepNext w:val="0"/>
        <w:keepLines w:val="0"/>
        <w:widowControl/>
        <w:suppressLineNumbers w:val="0"/>
        <w:spacing w:before="0" w:beforeAutospacing="0" w:after="0" w:afterAutospacing="0" w:line="462" w:lineRule="atLeast"/>
        <w:ind w:left="0" w:right="0"/>
      </w:pPr>
      <w:r>
        <w:rPr>
          <w:color w:val="333333"/>
          <w:sz w:val="24"/>
          <w:szCs w:val="24"/>
        </w:rPr>
        <w:t>三、报名时间</w:t>
      </w:r>
    </w:p>
    <w:p w14:paraId="0B4466DF">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时间：</w:t>
      </w:r>
      <w:r>
        <w:rPr>
          <w:rFonts w:hint="default" w:ascii="Arial" w:hAnsi="Arial" w:cs="Arial"/>
          <w:color w:val="333333"/>
          <w:sz w:val="24"/>
          <w:szCs w:val="24"/>
          <w:u w:val="single"/>
        </w:rPr>
        <w:t>2024年10月</w:t>
      </w:r>
      <w:r>
        <w:rPr>
          <w:rFonts w:hint="eastAsia" w:ascii="Arial" w:hAnsi="Arial" w:cs="Arial"/>
          <w:color w:val="333333"/>
          <w:sz w:val="24"/>
          <w:szCs w:val="24"/>
          <w:u w:val="single"/>
          <w:lang w:val="en-US" w:eastAsia="zh-CN"/>
        </w:rPr>
        <w:t>22</w:t>
      </w:r>
      <w:r>
        <w:rPr>
          <w:rFonts w:hint="default" w:ascii="Arial" w:hAnsi="Arial" w:cs="Arial"/>
          <w:color w:val="333333"/>
          <w:sz w:val="24"/>
          <w:szCs w:val="24"/>
          <w:u w:val="single"/>
        </w:rPr>
        <w:t>日至2024年10月</w:t>
      </w:r>
      <w:r>
        <w:rPr>
          <w:rFonts w:hint="eastAsia" w:ascii="Arial" w:hAnsi="Arial" w:cs="Arial"/>
          <w:color w:val="333333"/>
          <w:sz w:val="24"/>
          <w:szCs w:val="24"/>
          <w:u w:val="single"/>
          <w:lang w:val="en-US" w:eastAsia="zh-CN"/>
        </w:rPr>
        <w:t>24</w:t>
      </w:r>
      <w:r>
        <w:rPr>
          <w:rFonts w:hint="default" w:ascii="Arial" w:hAnsi="Arial" w:cs="Arial"/>
          <w:color w:val="333333"/>
          <w:sz w:val="24"/>
          <w:szCs w:val="24"/>
          <w:u w:val="single"/>
        </w:rPr>
        <w:t>日</w:t>
      </w:r>
      <w:r>
        <w:rPr>
          <w:rFonts w:hint="default" w:ascii="Arial" w:hAnsi="Arial" w:cs="Arial"/>
          <w:color w:val="333333"/>
          <w:sz w:val="24"/>
          <w:szCs w:val="24"/>
        </w:rPr>
        <w:t>（北京时间，法定节假日除外）</w:t>
      </w:r>
    </w:p>
    <w:p w14:paraId="2E498688">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地点：甘肃省第二人民医院行政楼105</w:t>
      </w:r>
    </w:p>
    <w:p w14:paraId="2E1B3DED">
      <w:pPr>
        <w:pStyle w:val="2"/>
        <w:keepNext w:val="0"/>
        <w:keepLines w:val="0"/>
        <w:widowControl/>
        <w:suppressLineNumbers w:val="0"/>
        <w:spacing w:before="0" w:beforeAutospacing="0" w:after="0" w:afterAutospacing="0" w:line="462" w:lineRule="atLeast"/>
        <w:ind w:left="0" w:right="0"/>
      </w:pPr>
      <w:r>
        <w:rPr>
          <w:color w:val="333333"/>
          <w:sz w:val="24"/>
          <w:szCs w:val="24"/>
        </w:rPr>
        <w:t>四、议价时间</w:t>
      </w:r>
    </w:p>
    <w:p w14:paraId="12A1210A">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时间：</w:t>
      </w:r>
      <w:r>
        <w:rPr>
          <w:rFonts w:hint="default" w:ascii="Arial" w:hAnsi="Arial" w:cs="Arial"/>
          <w:color w:val="333333"/>
          <w:sz w:val="24"/>
          <w:szCs w:val="24"/>
          <w:u w:val="single"/>
        </w:rPr>
        <w:t>2024年10月</w:t>
      </w:r>
      <w:r>
        <w:rPr>
          <w:rFonts w:hint="eastAsia" w:ascii="Arial" w:hAnsi="Arial" w:cs="Arial"/>
          <w:color w:val="333333"/>
          <w:sz w:val="24"/>
          <w:szCs w:val="24"/>
          <w:u w:val="single"/>
          <w:lang w:val="en-US" w:eastAsia="zh-CN"/>
        </w:rPr>
        <w:t>25</w:t>
      </w:r>
      <w:r>
        <w:rPr>
          <w:rFonts w:hint="default" w:ascii="Arial" w:hAnsi="Arial" w:cs="Arial"/>
          <w:color w:val="333333"/>
          <w:sz w:val="24"/>
          <w:szCs w:val="24"/>
          <w:u w:val="single"/>
        </w:rPr>
        <w:t>日10点00分</w:t>
      </w:r>
      <w:r>
        <w:rPr>
          <w:rFonts w:hint="default" w:ascii="Arial" w:hAnsi="Arial" w:cs="Arial"/>
          <w:color w:val="333333"/>
          <w:sz w:val="24"/>
          <w:szCs w:val="24"/>
        </w:rPr>
        <w:t>（北京时间）</w:t>
      </w:r>
    </w:p>
    <w:p w14:paraId="39FD8174">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地点：甘肃省第二人民医院行政楼105</w:t>
      </w:r>
    </w:p>
    <w:p w14:paraId="633EB60C">
      <w:pPr>
        <w:pStyle w:val="2"/>
        <w:keepNext w:val="0"/>
        <w:keepLines w:val="0"/>
        <w:widowControl/>
        <w:suppressLineNumbers w:val="0"/>
        <w:spacing w:before="0" w:beforeAutospacing="0" w:after="0" w:afterAutospacing="0" w:line="462" w:lineRule="atLeast"/>
        <w:ind w:left="0" w:right="0"/>
      </w:pPr>
      <w:r>
        <w:rPr>
          <w:color w:val="333333"/>
          <w:sz w:val="24"/>
          <w:szCs w:val="24"/>
        </w:rPr>
        <w:t>五、其他补充事宜</w:t>
      </w:r>
    </w:p>
    <w:p w14:paraId="1ED203BE">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1.满足议价采购公告要求的供应商须提供公告中第二条要求的所有资质并填写公告下方附件中的报名表于</w:t>
      </w:r>
      <w:r>
        <w:rPr>
          <w:rFonts w:hint="default" w:ascii="Arial" w:hAnsi="Arial" w:cs="Arial"/>
          <w:color w:val="333333"/>
          <w:sz w:val="24"/>
          <w:szCs w:val="24"/>
          <w:u w:val="single"/>
        </w:rPr>
        <w:t>2024年10月</w:t>
      </w:r>
      <w:r>
        <w:rPr>
          <w:rFonts w:hint="eastAsia" w:ascii="Arial" w:hAnsi="Arial" w:cs="Arial"/>
          <w:color w:val="333333"/>
          <w:sz w:val="24"/>
          <w:szCs w:val="24"/>
          <w:u w:val="single"/>
          <w:lang w:val="en-US" w:eastAsia="zh-CN"/>
        </w:rPr>
        <w:t>22</w:t>
      </w:r>
      <w:r>
        <w:rPr>
          <w:rFonts w:hint="default" w:ascii="Arial" w:hAnsi="Arial" w:cs="Arial"/>
          <w:color w:val="333333"/>
          <w:sz w:val="24"/>
          <w:szCs w:val="24"/>
          <w:u w:val="single"/>
        </w:rPr>
        <w:t>日至2024年10月</w:t>
      </w:r>
      <w:r>
        <w:rPr>
          <w:rFonts w:hint="eastAsia" w:ascii="Arial" w:hAnsi="Arial" w:cs="Arial"/>
          <w:color w:val="333333"/>
          <w:sz w:val="24"/>
          <w:szCs w:val="24"/>
          <w:u w:val="single"/>
          <w:lang w:val="en-US" w:eastAsia="zh-CN"/>
        </w:rPr>
        <w:t>24</w:t>
      </w:r>
      <w:bookmarkStart w:id="0" w:name="_GoBack"/>
      <w:bookmarkEnd w:id="0"/>
      <w:r>
        <w:rPr>
          <w:rFonts w:hint="default" w:ascii="Arial" w:hAnsi="Arial" w:cs="Arial"/>
          <w:color w:val="333333"/>
          <w:sz w:val="24"/>
          <w:szCs w:val="24"/>
          <w:u w:val="single"/>
        </w:rPr>
        <w:t>日</w:t>
      </w:r>
      <w:r>
        <w:rPr>
          <w:rFonts w:hint="default" w:ascii="Arial" w:hAnsi="Arial" w:cs="Arial"/>
          <w:color w:val="333333"/>
          <w:sz w:val="24"/>
          <w:szCs w:val="24"/>
        </w:rPr>
        <w:t>（节假日除外）上午8:30-12:00，下午2:30-5:00（北京时间）前往兰州市城关区和政西街1号甘肃省第二人民医院行政办公楼105登记报名，报名资料准确登记供应商名称、地址、联系人、联系电话等相关信息，如登记信息有误，对其产生的不利因素由供应商自行承担。</w:t>
      </w:r>
    </w:p>
    <w:p w14:paraId="3CD573BD">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2.按照议价公告下方链接中模版制作资质文件于议价时递交。</w:t>
      </w:r>
    </w:p>
    <w:p w14:paraId="55B5C776">
      <w:pPr>
        <w:pStyle w:val="2"/>
        <w:keepNext w:val="0"/>
        <w:keepLines w:val="0"/>
        <w:widowControl/>
        <w:suppressLineNumbers w:val="0"/>
        <w:spacing w:before="0" w:beforeAutospacing="0" w:after="0" w:afterAutospacing="0" w:line="462" w:lineRule="atLeast"/>
        <w:ind w:left="0" w:right="0"/>
      </w:pPr>
      <w:r>
        <w:rPr>
          <w:color w:val="333333"/>
          <w:sz w:val="24"/>
          <w:szCs w:val="24"/>
        </w:rPr>
        <w:t>五、对本次招标提出询问，请按以下方式联系</w:t>
      </w:r>
    </w:p>
    <w:p w14:paraId="5A656FBB">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1.采购人信息</w:t>
      </w:r>
    </w:p>
    <w:p w14:paraId="39D9CA0A">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名 称：</w:t>
      </w:r>
      <w:r>
        <w:rPr>
          <w:rFonts w:hint="default" w:ascii="Arial" w:hAnsi="Arial" w:cs="Arial"/>
          <w:color w:val="333333"/>
          <w:sz w:val="24"/>
          <w:szCs w:val="24"/>
          <w:u w:val="single"/>
        </w:rPr>
        <w:t>甘肃省第二人民医院</w:t>
      </w:r>
    </w:p>
    <w:p w14:paraId="1EF9129C">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 址：</w:t>
      </w:r>
      <w:r>
        <w:rPr>
          <w:rFonts w:hint="default" w:ascii="Arial" w:hAnsi="Arial" w:cs="Arial"/>
          <w:color w:val="333333"/>
          <w:sz w:val="24"/>
          <w:szCs w:val="24"/>
          <w:u w:val="single"/>
        </w:rPr>
        <w:t>兰州市城关区和政西街1号</w:t>
      </w:r>
    </w:p>
    <w:p w14:paraId="458FAC36">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联系方式：</w:t>
      </w:r>
      <w:r>
        <w:rPr>
          <w:rFonts w:hint="default" w:ascii="Arial" w:hAnsi="Arial" w:cs="Arial"/>
          <w:color w:val="333333"/>
          <w:sz w:val="24"/>
          <w:szCs w:val="24"/>
          <w:u w:val="single"/>
        </w:rPr>
        <w:t>0931-6969317</w:t>
      </w:r>
    </w:p>
    <w:p w14:paraId="6A08A297">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2.项目联系方式</w:t>
      </w:r>
    </w:p>
    <w:p w14:paraId="1A8030A6">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项目联系人：鲍</w:t>
      </w:r>
      <w:r>
        <w:rPr>
          <w:rFonts w:hint="default" w:ascii="Arial" w:hAnsi="Arial" w:cs="Arial"/>
          <w:color w:val="333333"/>
          <w:sz w:val="24"/>
          <w:szCs w:val="24"/>
          <w:u w:val="single"/>
        </w:rPr>
        <w:t>老师</w:t>
      </w:r>
    </w:p>
    <w:p w14:paraId="663CD1D0">
      <w:pPr>
        <w:pStyle w:val="3"/>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电　话：</w:t>
      </w:r>
      <w:r>
        <w:rPr>
          <w:rFonts w:hint="default" w:ascii="Arial" w:hAnsi="Arial" w:cs="Arial"/>
          <w:color w:val="333333"/>
          <w:sz w:val="24"/>
          <w:szCs w:val="24"/>
          <w:u w:val="single"/>
        </w:rPr>
        <w:t>0931-6969317</w:t>
      </w:r>
    </w:p>
    <w:p w14:paraId="3EFCEFC5">
      <w:pPr>
        <w:pStyle w:val="3"/>
        <w:keepNext w:val="0"/>
        <w:keepLines w:val="0"/>
        <w:widowControl/>
        <w:suppressLineNumbers w:val="0"/>
        <w:spacing w:before="0" w:beforeAutospacing="0" w:after="0" w:afterAutospacing="0" w:line="462" w:lineRule="atLeast"/>
        <w:ind w:left="0" w:right="0"/>
      </w:pPr>
    </w:p>
    <w:p w14:paraId="652508A6"/>
    <w:p w14:paraId="6F497302"/>
    <w:p w14:paraId="7438C5D3"/>
    <w:p w14:paraId="60540A3A"/>
    <w:p w14:paraId="136B013E"/>
    <w:p w14:paraId="6BB46D7F"/>
    <w:p w14:paraId="36734AC8"/>
    <w:p w14:paraId="5963475A"/>
    <w:p w14:paraId="6A8139C0"/>
    <w:p w14:paraId="7DAA5F48"/>
    <w:p w14:paraId="303CF2C2"/>
    <w:p w14:paraId="68C9F514"/>
    <w:p w14:paraId="44E1BBD2"/>
    <w:p w14:paraId="09EA71FB"/>
    <w:p w14:paraId="3408F086"/>
    <w:p w14:paraId="105A9699"/>
    <w:p w14:paraId="679CF102"/>
    <w:p w14:paraId="67751715"/>
    <w:p w14:paraId="7E27D7B7"/>
    <w:p w14:paraId="5FB3B371"/>
    <w:p w14:paraId="19EC6F79"/>
    <w:p w14:paraId="55FC9C1B"/>
    <w:p w14:paraId="747C9C92"/>
    <w:p w14:paraId="329AA21E"/>
    <w:p w14:paraId="107131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GI4OWY1ZDkwY2ZkZThhZGRkZDRmOTlhYThjODIifQ=="/>
  </w:docVars>
  <w:rsids>
    <w:rsidRoot w:val="4DE91355"/>
    <w:rsid w:val="057E7A8F"/>
    <w:rsid w:val="4DE91355"/>
    <w:rsid w:val="56B9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781</Words>
  <Characters>871</Characters>
  <Lines>0</Lines>
  <Paragraphs>0</Paragraphs>
  <TotalTime>42</TotalTime>
  <ScaleCrop>false</ScaleCrop>
  <LinksUpToDate>false</LinksUpToDate>
  <CharactersWithSpaces>874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2024-10-14T06:13:00Z</dcterms:created>
  <dc:creator>鲍世纪</dc:creator>
  <cp:lastModifiedBy>鲍世纪</cp:lastModifiedBy>
  <dcterms:modified xsi:type="dcterms:W3CDTF">2024-10-24T01:11:47Z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DBEA0AE397D548CA89109AEE5883E20F_13</vt:lpwstr>
  </property>
</Properties>
</file>