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甘肃省心理卫生协会网站建设需求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spacing w:before="22" w:line="226" w:lineRule="auto"/>
        <w:ind w:left="0" w:leftChars="0" w:right="126" w:rightChars="60" w:firstLine="660" w:firstLineChars="198"/>
        <w:outlineLvl w:val="1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6"/>
          <w:sz w:val="32"/>
          <w:szCs w:val="32"/>
          <w:lang w:val="en-US" w:eastAsia="zh-CN"/>
        </w:rPr>
        <w:t>一</w:t>
      </w:r>
      <w:r>
        <w:rPr>
          <w:rFonts w:ascii="黑体" w:hAnsi="黑体" w:eastAsia="黑体" w:cs="黑体"/>
          <w:b/>
          <w:bCs/>
          <w:spacing w:val="6"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bCs/>
          <w:spacing w:val="6"/>
          <w:sz w:val="32"/>
          <w:szCs w:val="32"/>
          <w:lang w:val="en-US" w:eastAsia="zh-CN"/>
        </w:rPr>
        <w:t>建设内容</w:t>
      </w:r>
    </w:p>
    <w:p>
      <w:pPr>
        <w:spacing w:before="172" w:line="398" w:lineRule="auto"/>
        <w:ind w:left="0" w:leftChars="0" w:right="126" w:rightChars="60" w:firstLine="625" w:firstLineChars="198"/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1.本网站建设包含电脑版和手机版。包括网站首页整体风格的设计及网页界面的制作，二级页面以及其他功能页面的设计及制作，数据库设计开发，系统编程及前后台嵌套。手机版需根据电脑端进行独立制作（适用于安卓、苹果操作系统）</w:t>
      </w:r>
    </w:p>
    <w:p>
      <w:pPr>
        <w:spacing w:before="172" w:line="398" w:lineRule="auto"/>
        <w:ind w:left="0" w:leftChars="0" w:right="126" w:rightChars="60" w:firstLine="625" w:firstLineChars="198"/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2.维保期限：3年运维。费用包含三年的云服务器租赁、SSL证书、日常运维等费用；</w:t>
      </w:r>
    </w:p>
    <w:p>
      <w:pPr>
        <w:spacing w:before="172" w:line="398" w:lineRule="auto"/>
        <w:ind w:left="0" w:leftChars="0" w:right="126" w:rightChars="60" w:firstLine="625" w:firstLineChars="198"/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3.云服务器配置要求：CPU≧2 核，内存≧4G，系统盘≧30G， 数据盘≧80G， 带宽≧4M；</w:t>
      </w:r>
    </w:p>
    <w:p>
      <w:pPr>
        <w:spacing w:before="172" w:line="398" w:lineRule="auto"/>
        <w:ind w:left="0" w:leftChars="0" w:right="126" w:rightChars="60" w:firstLine="625" w:firstLineChars="198"/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4.SSL证书：实现全站Https访问，杜绝网页中被插入的小广告，保护用户隐私安全；提升搜索排名，提高站点的可信度和品牌形象；帮助用户识别出钓鱼网站，保障用户和协会的利益不受损害，增强用户信任。</w:t>
      </w:r>
    </w:p>
    <w:p>
      <w:pPr>
        <w:spacing w:before="172" w:line="398" w:lineRule="auto"/>
        <w:ind w:left="0" w:leftChars="0" w:right="126" w:rightChars="60" w:firstLine="625" w:firstLineChars="198"/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5.完成工信ICP备案和公安备案；</w:t>
      </w:r>
    </w:p>
    <w:p>
      <w:pPr>
        <w:spacing w:before="172" w:line="398" w:lineRule="auto"/>
        <w:ind w:left="0" w:leftChars="0" w:right="126" w:rightChars="60" w:firstLine="625" w:firstLineChars="198"/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6.网站基本运行维护：文章信息类出现异常情况时及时处理维护；协助网站管理员进行网站栏目增删改；保障网站系统正常运行和访问，若出现故障，及时排查问题并解决；安全事故及时处理解决，如发现漏洞、木马等；域名、云主机、SSL安全证书到期前及时续费；网站管理员后台操作培训、线上技术咨询等。</w:t>
      </w:r>
    </w:p>
    <w:p>
      <w:pPr>
        <w:spacing w:before="172" w:line="398" w:lineRule="auto"/>
        <w:ind w:left="0" w:leftChars="0" w:right="126" w:rightChars="60" w:firstLine="625" w:firstLineChars="198"/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</w:pPr>
    </w:p>
    <w:p>
      <w:pPr>
        <w:spacing w:before="172" w:line="398" w:lineRule="auto"/>
        <w:ind w:left="0" w:leftChars="0" w:right="126" w:rightChars="60" w:firstLine="625" w:firstLineChars="198"/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7.网页栏目框架</w:t>
      </w:r>
    </w:p>
    <w:p>
      <w:pPr>
        <w:numPr>
          <w:ilvl w:val="0"/>
          <w:numId w:val="0"/>
        </w:numPr>
        <w:ind w:left="0" w:leftChars="0" w:right="126" w:rightChars="60" w:firstLine="554" w:firstLineChars="198"/>
        <w:rPr>
          <w:rFonts w:hint="default"/>
          <w:sz w:val="28"/>
          <w:szCs w:val="28"/>
          <w:lang w:val="en-US" w:eastAsia="zh-CN"/>
        </w:rPr>
      </w:pPr>
    </w:p>
    <w:tbl>
      <w:tblPr>
        <w:tblStyle w:val="3"/>
        <w:tblW w:w="8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863"/>
        <w:gridCol w:w="2467"/>
        <w:gridCol w:w="2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580" w:type="dxa"/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  <w:t>一级栏目</w:t>
            </w:r>
          </w:p>
        </w:tc>
        <w:tc>
          <w:tcPr>
            <w:tcW w:w="1863" w:type="dxa"/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  <w:t>二级栏目</w:t>
            </w:r>
          </w:p>
        </w:tc>
        <w:tc>
          <w:tcPr>
            <w:tcW w:w="2467" w:type="dxa"/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6" w:firstLineChars="198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  <w:t>三级栏目</w:t>
            </w:r>
          </w:p>
        </w:tc>
        <w:tc>
          <w:tcPr>
            <w:tcW w:w="2860" w:type="dxa"/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6" w:firstLineChars="198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  <w:t>功能说明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/>
              </w:rPr>
              <w:t>首页</w:t>
            </w:r>
          </w:p>
        </w:tc>
        <w:tc>
          <w:tcPr>
            <w:tcW w:w="7190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网站整体版面展示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 w:eastAsia="zh-CN"/>
              </w:rPr>
              <w:t>关于协会</w:t>
            </w:r>
          </w:p>
        </w:tc>
        <w:tc>
          <w:tcPr>
            <w:tcW w:w="1863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协会概述</w:t>
            </w:r>
          </w:p>
        </w:tc>
        <w:tc>
          <w:tcPr>
            <w:tcW w:w="24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协会简介</w:t>
            </w:r>
          </w:p>
        </w:tc>
        <w:tc>
          <w:tcPr>
            <w:tcW w:w="286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以单页面形式展示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46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领导题词</w:t>
            </w:r>
          </w:p>
        </w:tc>
        <w:tc>
          <w:tcPr>
            <w:tcW w:w="286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both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组织机构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以单页面形式展示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both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协会章程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以单页面形式展示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both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联系我们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58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eastAsia="zh-CN"/>
              </w:rPr>
              <w:t>党建工作</w:t>
            </w: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中央和上级有关精神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  <w:lang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学习文件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党员风采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党风廉政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党的二十大精神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58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eastAsia="zh-CN"/>
              </w:rPr>
              <w:t>学术交流</w:t>
            </w: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心理卫生学术大会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</w:t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en-US" w:eastAsia="zh-CN"/>
              </w:rPr>
              <w:t>图文</w:t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分支机构学术会议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</w:t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en-US" w:eastAsia="zh-CN"/>
              </w:rPr>
              <w:t>图文</w:t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eastAsia="zh-CN"/>
              </w:rPr>
              <w:t>科学普及</w:t>
            </w:r>
          </w:p>
        </w:tc>
        <w:tc>
          <w:tcPr>
            <w:tcW w:w="7190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以</w:t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en-US" w:eastAsia="zh-CN"/>
              </w:rPr>
              <w:t>图文</w:t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eastAsia="zh-CN"/>
              </w:rPr>
              <w:t>教育</w:t>
            </w: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val="en-US" w:eastAsia="zh-CN"/>
              </w:rPr>
              <w:t>培训</w:t>
            </w: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通知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en-US" w:eastAsia="zh-CN"/>
              </w:rPr>
              <w:t>教育</w:t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培训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eastAsia="zh-CN"/>
              </w:rPr>
              <w:t>分支机构</w:t>
            </w: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  <w:t>分支机构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8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  <w:lang w:eastAsia="zh-CN"/>
              </w:rPr>
              <w:t>下载中心</w:t>
            </w: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en-US" w:eastAsia="zh-CN"/>
              </w:rPr>
              <w:t>入会须知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6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0" w:firstLineChars="0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en-US" w:eastAsia="zh-CN"/>
              </w:rPr>
              <w:t>申请入会文件</w:t>
            </w:r>
          </w:p>
        </w:tc>
        <w:tc>
          <w:tcPr>
            <w:tcW w:w="53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0" w:leftChars="0" w:right="126" w:rightChars="60" w:firstLine="633" w:firstLineChars="198"/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  <w:lang w:val="zh-CN"/>
              </w:rPr>
              <w:t>以图文列表形式展示</w:t>
            </w:r>
          </w:p>
        </w:tc>
      </w:tr>
    </w:tbl>
    <w:p>
      <w:pPr>
        <w:spacing w:before="172" w:line="398" w:lineRule="auto"/>
        <w:ind w:left="0" w:leftChars="0" w:right="126" w:rightChars="60" w:firstLine="625" w:firstLineChars="198"/>
        <w:rPr>
          <w:rFonts w:hint="eastAsia" w:ascii="仿宋" w:hAnsi="仿宋" w:eastAsia="仿宋" w:cs="仿宋"/>
          <w:spacing w:val="-3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以上栏目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是初步设计内容，具体栏目设置以使用科室需求为准，栏目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关联单页管理、栏目管理、专题管理、新闻管理、图片管理系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统、视频管理。</w:t>
      </w:r>
    </w:p>
    <w:p>
      <w:pPr>
        <w:numPr>
          <w:ilvl w:val="0"/>
          <w:numId w:val="1"/>
        </w:numPr>
        <w:spacing w:before="172" w:line="398" w:lineRule="auto"/>
        <w:ind w:left="0" w:leftChars="0" w:right="126" w:rightChars="60" w:firstLine="624" w:firstLineChars="198"/>
        <w:rPr>
          <w:rFonts w:hint="eastAsia" w:ascii="黑体" w:hAnsi="黑体" w:eastAsia="黑体" w:cs="黑体"/>
          <w:b/>
          <w:bCs/>
          <w:spacing w:val="-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3"/>
          <w:sz w:val="32"/>
          <w:szCs w:val="32"/>
          <w:lang w:val="en-US" w:eastAsia="zh-CN"/>
        </w:rPr>
        <w:t>商务要求</w:t>
      </w:r>
    </w:p>
    <w:p>
      <w:pPr>
        <w:numPr>
          <w:ilvl w:val="0"/>
          <w:numId w:val="2"/>
        </w:numPr>
        <w:spacing w:before="172" w:line="398" w:lineRule="auto"/>
        <w:ind w:left="724" w:leftChars="0" w:right="126" w:rightChars="60" w:firstLine="0" w:firstLineChars="0"/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实施周期：中标后15个工作日内完成网站的开发、部署、上线、培训工作；</w:t>
      </w:r>
    </w:p>
    <w:p>
      <w:pPr>
        <w:numPr>
          <w:ilvl w:val="0"/>
          <w:numId w:val="2"/>
        </w:numPr>
        <w:spacing w:before="172" w:line="398" w:lineRule="auto"/>
        <w:ind w:left="724" w:leftChars="0" w:right="126" w:rightChars="60" w:firstLine="0" w:firstLineChars="0"/>
        <w:rPr>
          <w:rFonts w:hint="default" w:ascii="仿宋" w:hAnsi="仿宋" w:eastAsia="仿宋" w:cs="仿宋"/>
          <w:spacing w:val="-2"/>
          <w:sz w:val="32"/>
          <w:szCs w:val="32"/>
          <w:lang w:val="en-US" w:eastAsia="zh-CN"/>
        </w:rPr>
        <w:sectPr>
          <w:pgSz w:w="11906" w:h="16839"/>
          <w:pgMar w:top="1431" w:right="1899" w:bottom="0" w:left="967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付款方式：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合同签订后，乙方向医院缴纳100%合同金额的质保金，医院向乙方支付全部的合同价款，项目完成建设并验收合格后退还乙方90%的质保金，剩余10%质保金待合同期满后退还。</w:t>
      </w:r>
    </w:p>
    <w:p>
      <w:pPr>
        <w:spacing w:line="88" w:lineRule="exact"/>
        <w:ind w:left="0" w:leftChars="0" w:right="126" w:rightChars="60" w:firstLine="415" w:firstLineChars="198"/>
      </w:pPr>
    </w:p>
    <w:p>
      <w:pPr>
        <w:pStyle w:val="2"/>
        <w:ind w:left="0" w:leftChars="0" w:right="126" w:rightChars="60" w:firstLine="415" w:firstLineChars="198"/>
      </w:pPr>
    </w:p>
    <w:p>
      <w:pPr>
        <w:ind w:left="0" w:leftChars="0" w:right="126" w:rightChars="60" w:firstLine="415" w:firstLineChars="198"/>
      </w:pPr>
    </w:p>
    <w:p>
      <w:pPr>
        <w:ind w:left="0" w:leftChars="0" w:right="126" w:rightChars="60" w:firstLine="415" w:firstLineChars="198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right="126" w:rightChars="60" w:firstLine="636" w:firstLineChars="198"/>
        <w:jc w:val="left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服务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6" w:rightChars="60" w:firstLine="633" w:firstLineChars="198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1、免费培训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6" w:rightChars="60" w:firstLine="633" w:firstLineChars="198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结合网站的整体架设过程，免费提供下列培训：网站后台管理系统的应用；网站的权限分配及管理；Internet 的商业价值和商业应用。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6" w:rightChars="60" w:firstLine="633" w:firstLineChars="198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2、在网站交付使用后，可以在建站合同所涉及的范畴内免费对网站内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容进行调整更新（但不包括新增程序、Flash修改、框架调整等）。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6" w:rightChars="60" w:firstLine="633" w:firstLineChars="198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3、快速响应、快速解决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6" w:rightChars="60" w:firstLine="633" w:firstLineChars="198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提供 24*365 天的技术支持，保证有问题随时有响应，最快速度进行解决。如有需要，提供上门服务。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6" w:rightChars="60" w:firstLine="633" w:firstLineChars="198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4、升级、续延服务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6" w:rightChars="60" w:firstLine="633" w:firstLineChars="198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提供3年内对网站进行升级、改版或者功能调整，负责网站的维护：后台管理、系统的更新升级。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6" w:rightChars="60" w:firstLine="633" w:firstLineChars="198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5、网站的后期维护及制作周期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6" w:rightChars="60" w:firstLine="633" w:firstLineChars="198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网站建成后，负责网络运营平台部分的日常管理，包括用户网站的域名注册、解析、虚拟主机管理、病毒清理、黑客栏截等正常维护。</w:t>
      </w:r>
    </w:p>
    <w:p>
      <w:pPr>
        <w:ind w:left="0" w:leftChars="0" w:right="126" w:rightChars="60" w:firstLine="415" w:firstLineChars="198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8B568C"/>
    <w:multiLevelType w:val="singleLevel"/>
    <w:tmpl w:val="C88B568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EA7BAB8"/>
    <w:multiLevelType w:val="singleLevel"/>
    <w:tmpl w:val="2EA7BAB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724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zNWFiMzU2Nzk4NzY2OWViYzg3ZjU2NDAyYjAzNTEifQ=="/>
  </w:docVars>
  <w:rsids>
    <w:rsidRoot w:val="5C0F4382"/>
    <w:rsid w:val="1C037159"/>
    <w:rsid w:val="2730304F"/>
    <w:rsid w:val="2CE73E1B"/>
    <w:rsid w:val="33E41198"/>
    <w:rsid w:val="34C853EA"/>
    <w:rsid w:val="525A55A6"/>
    <w:rsid w:val="5C0F4382"/>
    <w:rsid w:val="715E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2024-11-24T22:09:00Z</dcterms:created>
  <dc:creator>陈陈</dc:creator>
  <cp:lastModifiedBy>admin</cp:lastModifiedBy>
  <dcterms:modified xsi:type="dcterms:W3CDTF">2024-11-25T08:13:02Z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C33D08C74E4B4F369C95DE77486D0240_11</vt:lpwstr>
  </property>
</Properties>
</file>